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 xml:space="preserve">от 20 февраля 2024 года № 8/НПА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 xml:space="preserve">риказ) внесены изменения в 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</w:t>
      </w:r>
      <w:proofErr w:type="gramEnd"/>
      <w:r w:rsidR="00561580" w:rsidRPr="00561580">
        <w:rPr>
          <w:sz w:val="28"/>
          <w:szCs w:val="28"/>
        </w:rPr>
        <w:t xml:space="preserve"> </w:t>
      </w:r>
      <w:proofErr w:type="gramStart"/>
      <w:r w:rsidR="00561580" w:rsidRPr="00561580">
        <w:rPr>
          <w:sz w:val="28"/>
          <w:szCs w:val="28"/>
        </w:rPr>
        <w:t>края от 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</w:t>
      </w:r>
      <w:proofErr w:type="gramEnd"/>
      <w:r w:rsidR="00561580" w:rsidRPr="00561580">
        <w:rPr>
          <w:sz w:val="28"/>
          <w:szCs w:val="28"/>
        </w:rPr>
        <w:t xml:space="preserve"> № </w:t>
      </w:r>
      <w:proofErr w:type="gramStart"/>
      <w:r w:rsidR="00561580" w:rsidRPr="00561580">
        <w:rPr>
          <w:sz w:val="28"/>
          <w:szCs w:val="28"/>
        </w:rPr>
        <w:t>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</w:t>
      </w:r>
      <w:proofErr w:type="gramEnd"/>
      <w:r w:rsidR="00AB641B" w:rsidRPr="00AB641B">
        <w:rPr>
          <w:sz w:val="28"/>
          <w:szCs w:val="28"/>
        </w:rPr>
        <w:t> 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</w:t>
        </w:r>
        <w:bookmarkStart w:id="1" w:name="_GoBack"/>
        <w:bookmarkEnd w:id="1"/>
        <w:r w:rsidRPr="009061AC">
          <w:rPr>
            <w:sz w:val="28"/>
            <w:szCs w:val="28"/>
          </w:rPr>
          <w:t>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97049"/>
    <w:rsid w:val="001A3004"/>
    <w:rsid w:val="001A5029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71608"/>
    <w:rsid w:val="003E4678"/>
    <w:rsid w:val="003F3F88"/>
    <w:rsid w:val="004403A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459CC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EC274F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cp:lastPrinted>2021-09-30T03:13:00Z</cp:lastPrinted>
  <dcterms:created xsi:type="dcterms:W3CDTF">2024-02-29T07:02:00Z</dcterms:created>
  <dcterms:modified xsi:type="dcterms:W3CDTF">2024-02-29T07:02:00Z</dcterms:modified>
</cp:coreProperties>
</file>